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27FD5" w14:textId="77777777" w:rsidR="00C26394" w:rsidRPr="00CB0064" w:rsidRDefault="00D6565D" w:rsidP="00C26394">
      <w:pPr>
        <w:rPr>
          <w:b/>
        </w:rPr>
      </w:pPr>
      <w:r w:rsidRPr="00CB0064">
        <w:rPr>
          <w:b/>
          <w:u w:val="single"/>
        </w:rPr>
        <w:t xml:space="preserve">Presseaussendung: </w:t>
      </w:r>
    </w:p>
    <w:p w14:paraId="234ED231" w14:textId="77777777" w:rsidR="00CB0064" w:rsidRPr="00CB0064" w:rsidRDefault="00C26394" w:rsidP="00C26394">
      <w:pPr>
        <w:rPr>
          <w:b/>
        </w:rPr>
      </w:pPr>
      <w:r w:rsidRPr="00CB0064">
        <w:rPr>
          <w:b/>
        </w:rPr>
        <w:t xml:space="preserve">Homeoffice für Grenzgänger </w:t>
      </w:r>
      <w:r w:rsidR="009F4B27">
        <w:rPr>
          <w:b/>
        </w:rPr>
        <w:t>und Grenzpendler</w:t>
      </w:r>
    </w:p>
    <w:p w14:paraId="21E2640A" w14:textId="77777777" w:rsidR="00D6565D" w:rsidRPr="00CB0064" w:rsidRDefault="00CB0064" w:rsidP="00C26394">
      <w:pPr>
        <w:rPr>
          <w:b/>
          <w:u w:val="single"/>
        </w:rPr>
      </w:pPr>
      <w:r w:rsidRPr="00CB0064">
        <w:rPr>
          <w:b/>
        </w:rPr>
        <w:t xml:space="preserve">Grandioser </w:t>
      </w:r>
      <w:r w:rsidR="009F4B27">
        <w:rPr>
          <w:b/>
        </w:rPr>
        <w:t>Erfolg</w:t>
      </w:r>
      <w:r w:rsidR="00C26394" w:rsidRPr="00CB0064">
        <w:rPr>
          <w:b/>
        </w:rPr>
        <w:t xml:space="preserve"> für den Grenzgänger Bundesverband Österreich</w:t>
      </w:r>
      <w:r w:rsidR="00C26394" w:rsidRPr="00CB0064">
        <w:rPr>
          <w:b/>
          <w:u w:val="single"/>
        </w:rPr>
        <w:t xml:space="preserve"> </w:t>
      </w:r>
    </w:p>
    <w:p w14:paraId="05249CFE" w14:textId="77777777" w:rsidR="00415B07" w:rsidRDefault="00C26394" w:rsidP="00415B07">
      <w:pPr>
        <w:ind w:left="708"/>
      </w:pPr>
      <w:r w:rsidRPr="00CB0064">
        <w:t>In einer bahnbrechenden Entwicklung für Grenzgänger</w:t>
      </w:r>
      <w:r w:rsidR="00DD5AA3">
        <w:t xml:space="preserve"> und Grenzpendler</w:t>
      </w:r>
      <w:r w:rsidRPr="00CB0064">
        <w:t xml:space="preserve"> zwischen Deutschland und Österr</w:t>
      </w:r>
      <w:r w:rsidR="009F4B27">
        <w:t>eich wurde eine steuerliche</w:t>
      </w:r>
      <w:r w:rsidRPr="00CB0064">
        <w:t xml:space="preserve"> Gleichstellung gegenüber österreichischen Arbeitnehmerinnen und Arbeitnehmern erreicht.</w:t>
      </w:r>
    </w:p>
    <w:p w14:paraId="68A76914" w14:textId="77777777" w:rsidR="00C617D2" w:rsidRDefault="009F4B27" w:rsidP="00C617D2">
      <w:pPr>
        <w:ind w:left="708"/>
        <w:jc w:val="center"/>
      </w:pPr>
      <w:r>
        <w:t xml:space="preserve">Die jahrelange Forderung des </w:t>
      </w:r>
      <w:proofErr w:type="spellStart"/>
      <w:r>
        <w:t>Grenzgängerverbandes</w:t>
      </w:r>
      <w:proofErr w:type="spellEnd"/>
      <w:r>
        <w:t xml:space="preserve"> an die Finanzministerien Ö/D die 45-Tage Regelung für Homeoffice ersatzlos aus den DBA zu nehmen</w:t>
      </w:r>
      <w:r w:rsidR="00C617D2">
        <w:t xml:space="preserve"> brachte nun den entscheidenden Durchbruch der Verhandlungen.</w:t>
      </w:r>
    </w:p>
    <w:p w14:paraId="797715EE" w14:textId="77777777" w:rsidR="009F4B27" w:rsidRPr="00CB0064" w:rsidRDefault="00C617D2" w:rsidP="00C617D2">
      <w:pPr>
        <w:ind w:left="708"/>
        <w:jc w:val="center"/>
      </w:pPr>
      <w:r w:rsidRPr="00C617D2">
        <w:t xml:space="preserve"> </w:t>
      </w:r>
      <w:r w:rsidRPr="00C617D2">
        <w:rPr>
          <w:b/>
        </w:rPr>
        <w:t>Diese Regelung besagte bisher, dass Grenzgänger, die MEHR  als 45 Tage im Homeoffice in ihrem Wohnsitzland  arbeiten, in beiden Ländern Steuern zahlen mussten.</w:t>
      </w:r>
    </w:p>
    <w:p w14:paraId="68913A5A" w14:textId="77777777" w:rsidR="00C26394" w:rsidRPr="00CB0064" w:rsidRDefault="00415B07" w:rsidP="00415B07">
      <w:pPr>
        <w:ind w:left="708"/>
      </w:pPr>
      <w:r w:rsidRPr="00CB0064">
        <w:t xml:space="preserve">Der Obmann des Grenzgänger Bundesverbandes Österreich (GBVÖ), Mag. Gerald </w:t>
      </w:r>
      <w:proofErr w:type="spellStart"/>
      <w:r w:rsidRPr="00CB0064">
        <w:t>Hamminger</w:t>
      </w:r>
      <w:proofErr w:type="spellEnd"/>
      <w:r w:rsidRPr="00CB0064">
        <w:t xml:space="preserve">, verkündete stolz, dass dieser Erfolg </w:t>
      </w:r>
      <w:r w:rsidR="009F4B27">
        <w:t xml:space="preserve">der </w:t>
      </w:r>
      <w:r w:rsidRPr="00CB0064">
        <w:t>Verhandlungen ein</w:t>
      </w:r>
      <w:r w:rsidR="00CB0064">
        <w:t>en</w:t>
      </w:r>
      <w:r w:rsidRPr="00CB0064">
        <w:t xml:space="preserve"> Meilenstein für die Interessenvertretung der Grenzgänger darstellt und endlich </w:t>
      </w:r>
      <w:r w:rsidR="00C26394" w:rsidRPr="00CB0064">
        <w:t xml:space="preserve">die finanzielle Benachteiligung </w:t>
      </w:r>
      <w:r w:rsidR="009F4B27">
        <w:t>zig tause</w:t>
      </w:r>
      <w:r w:rsidR="00C617D2">
        <w:t>nder</w:t>
      </w:r>
      <w:r w:rsidR="009F4B27">
        <w:t xml:space="preserve"> Grenzgänger, aber auch der </w:t>
      </w:r>
      <w:r w:rsidR="00C617D2">
        <w:t>(</w:t>
      </w:r>
      <w:r w:rsidR="009F4B27">
        <w:t>Grenzpendler</w:t>
      </w:r>
      <w:r w:rsidR="00C617D2">
        <w:t xml:space="preserve">- </w:t>
      </w:r>
      <w:r w:rsidR="009F4B27">
        <w:t xml:space="preserve">ArbeitnehmerInnen die </w:t>
      </w:r>
      <w:r w:rsidR="009F4B27">
        <w:rPr>
          <w:sz w:val="20"/>
        </w:rPr>
        <w:t xml:space="preserve">von Deutschland nach Österreich pendeln) </w:t>
      </w:r>
      <w:r w:rsidR="00C26394" w:rsidRPr="00CB0064">
        <w:t>ein</w:t>
      </w:r>
      <w:r w:rsidR="009F4B27">
        <w:t xml:space="preserve"> gutes</w:t>
      </w:r>
      <w:r w:rsidR="00C26394" w:rsidRPr="00CB0064">
        <w:t xml:space="preserve"> Ende findet</w:t>
      </w:r>
      <w:r w:rsidR="00CB0064">
        <w:t>.</w:t>
      </w:r>
    </w:p>
    <w:p w14:paraId="2678884E" w14:textId="77777777" w:rsidR="00C617D2" w:rsidRDefault="00C26394" w:rsidP="00415B07">
      <w:pPr>
        <w:ind w:left="708"/>
        <w:jc w:val="center"/>
        <w:rPr>
          <w:b/>
          <w:u w:val="single"/>
        </w:rPr>
      </w:pPr>
      <w:r w:rsidRPr="00CB0064">
        <w:rPr>
          <w:b/>
          <w:u w:val="single"/>
        </w:rPr>
        <w:t xml:space="preserve">Mit der Änderung im DBA </w:t>
      </w:r>
      <w:r w:rsidR="00415B07" w:rsidRPr="00CB0064">
        <w:rPr>
          <w:b/>
          <w:u w:val="single"/>
        </w:rPr>
        <w:t xml:space="preserve">werden </w:t>
      </w:r>
      <w:r w:rsidRPr="00CB0064">
        <w:rPr>
          <w:b/>
          <w:u w:val="single"/>
        </w:rPr>
        <w:t xml:space="preserve">Grenzgänger </w:t>
      </w:r>
      <w:r w:rsidR="00415B07" w:rsidRPr="00CB0064">
        <w:rPr>
          <w:b/>
          <w:u w:val="single"/>
        </w:rPr>
        <w:t xml:space="preserve">die in der 30 km Zone wohnen und arbeiten </w:t>
      </w:r>
      <w:r w:rsidRPr="00CB0064">
        <w:rPr>
          <w:b/>
          <w:u w:val="single"/>
        </w:rPr>
        <w:t>nun nicht mehr benachteiligt</w:t>
      </w:r>
      <w:r w:rsidR="00415B07" w:rsidRPr="00CB0064">
        <w:rPr>
          <w:b/>
          <w:u w:val="single"/>
        </w:rPr>
        <w:t>.</w:t>
      </w:r>
      <w:r w:rsidR="00C617D2">
        <w:rPr>
          <w:b/>
          <w:u w:val="single"/>
        </w:rPr>
        <w:t xml:space="preserve"> </w:t>
      </w:r>
    </w:p>
    <w:p w14:paraId="7911EA9B" w14:textId="77777777" w:rsidR="00C26394" w:rsidRPr="00CB0064" w:rsidRDefault="00C617D2" w:rsidP="00415B07">
      <w:pPr>
        <w:ind w:left="708"/>
        <w:jc w:val="center"/>
      </w:pPr>
      <w:r>
        <w:rPr>
          <w:b/>
          <w:u w:val="single"/>
        </w:rPr>
        <w:t>Diese Änderung wird ab 01.01.2024 in Kraft treten.</w:t>
      </w:r>
    </w:p>
    <w:p w14:paraId="3F622715" w14:textId="77777777" w:rsidR="00015689" w:rsidRDefault="000674F1" w:rsidP="00F952E3">
      <w:pPr>
        <w:ind w:left="708"/>
        <w:jc w:val="center"/>
      </w:pPr>
      <w:r w:rsidRPr="00CB0064">
        <w:t>Weiterhin gilt aber die 45 Ta</w:t>
      </w:r>
      <w:r w:rsidR="00CB0064">
        <w:t>g</w:t>
      </w:r>
      <w:r w:rsidRPr="00CB0064">
        <w:t>e Regelung für Seminare, Schulungen und Geschäftsreisen,</w:t>
      </w:r>
      <w:r w:rsidR="00CB0064">
        <w:t>…..</w:t>
      </w:r>
      <w:r w:rsidRPr="00CB0064">
        <w:t xml:space="preserve"> die </w:t>
      </w:r>
      <w:r w:rsidR="00CB0064">
        <w:t>außerhalb</w:t>
      </w:r>
      <w:r w:rsidRPr="00CB0064">
        <w:t xml:space="preserve"> der 30km Zone stat</w:t>
      </w:r>
      <w:r w:rsidR="00CB0064">
        <w:t>t</w:t>
      </w:r>
      <w:r w:rsidRPr="00CB0064">
        <w:t xml:space="preserve">finden. </w:t>
      </w:r>
    </w:p>
    <w:p w14:paraId="33822453" w14:textId="0D9A4111" w:rsidR="00C617D2" w:rsidRDefault="00C617D2" w:rsidP="00F952E3">
      <w:pPr>
        <w:ind w:left="708"/>
        <w:jc w:val="center"/>
      </w:pPr>
      <w:r>
        <w:t xml:space="preserve">Dieser großartige Erfolg ist </w:t>
      </w:r>
      <w:proofErr w:type="gramStart"/>
      <w:r>
        <w:t>alleine</w:t>
      </w:r>
      <w:proofErr w:type="gramEnd"/>
      <w:r>
        <w:t xml:space="preserve"> des Vorstandes des </w:t>
      </w:r>
      <w:proofErr w:type="spellStart"/>
      <w:r>
        <w:t>Grenzgängerverbandes</w:t>
      </w:r>
      <w:proofErr w:type="spellEnd"/>
      <w:r>
        <w:t xml:space="preserve"> zu verdanken, die unermüdlich für die Gleichstellung gegenüber österr. Arbeitnehmern in Homeoffice gekämpft haben!</w:t>
      </w:r>
    </w:p>
    <w:p w14:paraId="4226A436" w14:textId="77777777" w:rsidR="00C45A3A" w:rsidRDefault="00C45A3A" w:rsidP="00F952E3">
      <w:pPr>
        <w:ind w:left="708"/>
        <w:jc w:val="center"/>
      </w:pPr>
    </w:p>
    <w:p w14:paraId="7123DD00" w14:textId="77777777" w:rsidR="00C45A3A" w:rsidRPr="00C45A3A" w:rsidRDefault="00C45A3A" w:rsidP="00C45A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u w:val="single"/>
          <w:lang w:val="de-AT" w:eastAsia="de-AT"/>
        </w:rPr>
      </w:pPr>
      <w:r w:rsidRPr="00C45A3A">
        <w:rPr>
          <w:rFonts w:ascii="Calibri" w:eastAsia="Times New Roman" w:hAnsi="Calibri" w:cs="Calibri"/>
          <w:color w:val="000000"/>
          <w:sz w:val="24"/>
          <w:szCs w:val="24"/>
          <w:u w:val="single"/>
          <w:lang w:val="de-AT" w:eastAsia="de-AT"/>
        </w:rPr>
        <w:t xml:space="preserve">Kontakte: </w:t>
      </w:r>
    </w:p>
    <w:p w14:paraId="76037921" w14:textId="1A53677F" w:rsidR="00C45A3A" w:rsidRDefault="00C45A3A" w:rsidP="00C45A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</w:pPr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Bundesobmann</w:t>
      </w:r>
      <w:r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:</w:t>
      </w:r>
    </w:p>
    <w:p w14:paraId="4E4CA101" w14:textId="71099992" w:rsidR="00C45A3A" w:rsidRDefault="00C45A3A" w:rsidP="00C45A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</w:pPr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 xml:space="preserve">Mag. Gerald </w:t>
      </w:r>
      <w:proofErr w:type="spellStart"/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Hamminger</w:t>
      </w:r>
      <w:proofErr w:type="spellEnd"/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/ </w:t>
      </w:r>
      <w:hyperlink r:id="rId5" w:history="1">
        <w:r w:rsidRPr="00C45A3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de-AT" w:eastAsia="de-AT"/>
          </w:rPr>
          <w:t>hamminger@rabr.at</w:t>
        </w:r>
      </w:hyperlink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 Tel. Nr. 0676 94 84</w:t>
      </w:r>
      <w:r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 </w:t>
      </w:r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003</w:t>
      </w:r>
    </w:p>
    <w:p w14:paraId="7C7722B4" w14:textId="77777777" w:rsidR="00C45A3A" w:rsidRPr="00C45A3A" w:rsidRDefault="00C45A3A" w:rsidP="00C45A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</w:pPr>
    </w:p>
    <w:p w14:paraId="24353AE5" w14:textId="77777777" w:rsidR="00C45A3A" w:rsidRDefault="00C45A3A" w:rsidP="00C45A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</w:pPr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 xml:space="preserve">Bundesschriftführerin: </w:t>
      </w:r>
    </w:p>
    <w:p w14:paraId="1E6D0ADA" w14:textId="77777777" w:rsidR="00C45A3A" w:rsidRDefault="00C45A3A" w:rsidP="00C45A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</w:pPr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Mag. Andrea Wolfgruber-Dörfl / </w:t>
      </w:r>
      <w:hyperlink r:id="rId6" w:history="1">
        <w:r w:rsidRPr="00C45A3A">
          <w:rPr>
            <w:rFonts w:ascii="Calibri" w:eastAsia="Times New Roman" w:hAnsi="Calibri" w:cs="Calibri"/>
            <w:color w:val="0000FF"/>
            <w:sz w:val="24"/>
            <w:szCs w:val="24"/>
            <w:u w:val="single"/>
            <w:bdr w:val="none" w:sz="0" w:space="0" w:color="auto" w:frame="1"/>
            <w:lang w:val="de-AT" w:eastAsia="de-AT"/>
          </w:rPr>
          <w:t>andrea.wolfgruber-doerfl@wacker.com</w:t>
        </w:r>
      </w:hyperlink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 xml:space="preserve">  </w:t>
      </w:r>
    </w:p>
    <w:p w14:paraId="6CC97AA7" w14:textId="185560BE" w:rsidR="00C45A3A" w:rsidRPr="00C45A3A" w:rsidRDefault="00C45A3A" w:rsidP="00C45A3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</w:pPr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Tel. Nr. 0676 95 40</w:t>
      </w:r>
      <w:r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 </w:t>
      </w:r>
      <w:r w:rsidRPr="00C45A3A">
        <w:rPr>
          <w:rFonts w:ascii="Calibri" w:eastAsia="Times New Roman" w:hAnsi="Calibri" w:cs="Calibri"/>
          <w:color w:val="000000"/>
          <w:sz w:val="24"/>
          <w:szCs w:val="24"/>
          <w:lang w:val="de-AT" w:eastAsia="de-AT"/>
        </w:rPr>
        <w:t>777</w:t>
      </w:r>
    </w:p>
    <w:p w14:paraId="603E32EF" w14:textId="77777777" w:rsidR="00C45A3A" w:rsidRDefault="00C45A3A" w:rsidP="00C45A3A">
      <w:pPr>
        <w:ind w:left="708"/>
      </w:pPr>
    </w:p>
    <w:p w14:paraId="22B859DF" w14:textId="77777777" w:rsidR="005F7E88" w:rsidRDefault="005F7E88" w:rsidP="00F952E3">
      <w:pPr>
        <w:ind w:left="708"/>
        <w:jc w:val="center"/>
      </w:pPr>
    </w:p>
    <w:p w14:paraId="155C9210" w14:textId="77777777" w:rsidR="00C617D2" w:rsidRPr="008C1135" w:rsidRDefault="00C617D2" w:rsidP="00F952E3">
      <w:pPr>
        <w:ind w:left="708"/>
        <w:jc w:val="center"/>
      </w:pPr>
    </w:p>
    <w:sectPr w:rsidR="00C617D2" w:rsidRPr="008C1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3D7D"/>
    <w:rsid w:val="00015689"/>
    <w:rsid w:val="00033D7D"/>
    <w:rsid w:val="000674F1"/>
    <w:rsid w:val="000F52E4"/>
    <w:rsid w:val="00134857"/>
    <w:rsid w:val="00415B07"/>
    <w:rsid w:val="0056218D"/>
    <w:rsid w:val="00575F42"/>
    <w:rsid w:val="005F7E88"/>
    <w:rsid w:val="008C1135"/>
    <w:rsid w:val="008D7D41"/>
    <w:rsid w:val="009F4B27"/>
    <w:rsid w:val="00A958BA"/>
    <w:rsid w:val="00C26394"/>
    <w:rsid w:val="00C45A3A"/>
    <w:rsid w:val="00C617D2"/>
    <w:rsid w:val="00CB0064"/>
    <w:rsid w:val="00D6565D"/>
    <w:rsid w:val="00DD5AA3"/>
    <w:rsid w:val="00E63738"/>
    <w:rsid w:val="00F9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A4669"/>
  <w15:docId w15:val="{5EB4DB2B-7392-4944-80DE-4875D1AC2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45A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9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ndrea.wolfgruber-doerfl@wacker.com" TargetMode="External"/><Relationship Id="rId5" Type="http://schemas.openxmlformats.org/officeDocument/2006/relationships/hyperlink" Target="mailto:hamminger@rabr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0E43A-73F1-498E-8FCD-99706E34C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</dc:creator>
  <cp:lastModifiedBy>Ulrike Kappacher</cp:lastModifiedBy>
  <cp:revision>4</cp:revision>
  <cp:lastPrinted>2023-08-22T08:15:00Z</cp:lastPrinted>
  <dcterms:created xsi:type="dcterms:W3CDTF">2023-08-22T08:15:00Z</dcterms:created>
  <dcterms:modified xsi:type="dcterms:W3CDTF">2023-08-23T14:01:00Z</dcterms:modified>
</cp:coreProperties>
</file>